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8A" w:rsidRDefault="006A5999" w:rsidP="00152D8A">
      <w:pPr>
        <w:shd w:val="clear" w:color="auto" w:fill="FFFFFF"/>
        <w:rPr>
          <w:rFonts w:ascii="Arial" w:hAnsi="Arial" w:cs="Arial"/>
          <w:color w:val="212529"/>
        </w:rPr>
      </w:pPr>
      <w:hyperlink r:id="rId7" w:history="1">
        <w:r w:rsidRPr="006A5999">
          <w:rPr>
            <w:rFonts w:ascii="Arial" w:hAnsi="Arial" w:cs="Arial"/>
            <w:color w:val="154EC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edu.gov.ru/" style="width:24pt;height:24pt" o:button="t"/>
          </w:pict>
        </w:r>
      </w:hyperlink>
    </w:p>
    <w:p w:rsidR="00152D8A" w:rsidRDefault="006A5999" w:rsidP="00152D8A">
      <w:pPr>
        <w:shd w:val="clear" w:color="auto" w:fill="FFFFFF"/>
        <w:spacing w:line="240" w:lineRule="atLeast"/>
        <w:rPr>
          <w:rFonts w:ascii="Arial" w:hAnsi="Arial" w:cs="Arial"/>
          <w:b/>
          <w:bCs/>
          <w:color w:val="3B4255"/>
          <w:sz w:val="53"/>
          <w:szCs w:val="53"/>
        </w:rPr>
      </w:pPr>
      <w:hyperlink r:id="rId8" w:history="1">
        <w:r w:rsidR="00152D8A">
          <w:rPr>
            <w:rStyle w:val="a6"/>
            <w:rFonts w:ascii="Arial" w:hAnsi="Arial" w:cs="Arial"/>
            <w:b/>
            <w:bCs/>
            <w:color w:val="3B4255"/>
            <w:sz w:val="53"/>
            <w:szCs w:val="53"/>
          </w:rPr>
          <w:t>Минпросвещения России</w:t>
        </w:r>
      </w:hyperlink>
    </w:p>
    <w:p w:rsidR="00152D8A" w:rsidRDefault="00152D8A" w:rsidP="00152D8A">
      <w:pPr>
        <w:pStyle w:val="1"/>
        <w:spacing w:before="0" w:after="225"/>
        <w:rPr>
          <w:rFonts w:ascii="inherit" w:hAnsi="inherit" w:cs="Arial"/>
          <w:b w:val="0"/>
          <w:bCs w:val="0"/>
          <w:color w:val="3B4255"/>
          <w:sz w:val="36"/>
          <w:szCs w:val="36"/>
        </w:rPr>
      </w:pPr>
      <w:r>
        <w:rPr>
          <w:rFonts w:ascii="inherit" w:hAnsi="inherit" w:cs="Arial"/>
          <w:b w:val="0"/>
          <w:bCs w:val="0"/>
          <w:color w:val="3B4255"/>
          <w:sz w:val="36"/>
          <w:szCs w:val="36"/>
        </w:rPr>
        <w:t>Комплекты тем итогового сочинения с 2022/23 учебного года будут формироваться по-новому</w:t>
      </w:r>
    </w:p>
    <w:p w:rsidR="00152D8A" w:rsidRDefault="00152D8A" w:rsidP="00152D8A">
      <w:pPr>
        <w:rPr>
          <w:rFonts w:ascii="Arial" w:hAnsi="Arial" w:cs="Arial"/>
          <w:color w:val="60678E"/>
          <w:sz w:val="19"/>
          <w:szCs w:val="19"/>
        </w:rPr>
      </w:pPr>
      <w:r>
        <w:rPr>
          <w:rFonts w:ascii="Arial" w:hAnsi="Arial" w:cs="Arial"/>
          <w:color w:val="60678E"/>
          <w:sz w:val="19"/>
          <w:szCs w:val="19"/>
        </w:rPr>
        <w:t>10 августа 2022, 11:05</w:t>
      </w:r>
    </w:p>
    <w:p w:rsidR="0034025D" w:rsidRDefault="00152D8A" w:rsidP="0034025D">
      <w:pPr>
        <w:pStyle w:val="a5"/>
        <w:spacing w:before="0" w:beforeAutospacing="0" w:after="0" w:afterAutospacing="0" w:line="288" w:lineRule="atLeast"/>
        <w:jc w:val="both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</w:rPr>
        <w:t>Начиная с 2022/23 учебного года меняется подход к формированию комплектов тем итогового сочинения. Такое решение было принято Минпросвещения России, Рособрнадзором и Советом по вопросам проведения итогового сочинения.</w:t>
      </w:r>
    </w:p>
    <w:p w:rsidR="00152D8A" w:rsidRPr="0034025D" w:rsidRDefault="006A5999" w:rsidP="0034025D">
      <w:pPr>
        <w:pStyle w:val="a5"/>
        <w:spacing w:before="0" w:beforeAutospacing="0" w:after="0" w:afterAutospacing="0" w:line="288" w:lineRule="atLeast"/>
        <w:jc w:val="both"/>
        <w:rPr>
          <w:rFonts w:ascii="Arial" w:hAnsi="Arial" w:cs="Arial"/>
          <w:color w:val="212529"/>
          <w:sz w:val="29"/>
          <w:szCs w:val="29"/>
        </w:rPr>
      </w:pPr>
      <w:r w:rsidRPr="006A5999">
        <w:rPr>
          <w:rFonts w:ascii="Arial" w:hAnsi="Arial" w:cs="Arial"/>
          <w:color w:val="212529"/>
        </w:rPr>
        <w:pict>
          <v:shape id="_x0000_i1026" type="#_x0000_t75" alt="" style="width:24pt;height:24pt"/>
        </w:pict>
      </w:r>
    </w:p>
    <w:p w:rsidR="00152D8A" w:rsidRDefault="00152D8A" w:rsidP="00152D8A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17"/>
          <w:szCs w:val="17"/>
        </w:rPr>
        <w:t>Рособрнадзор</w:t>
      </w:r>
    </w:p>
    <w:p w:rsidR="00152D8A" w:rsidRDefault="00152D8A" w:rsidP="00152D8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Открытые тематические направления итогового сочинения на каждый год публиковаться больше не будут. Вместо этого формируется закрытый банк тем итогового сочинения на основе тех тем, которые использовались в прошлые годы. Перед началом учебного года публикуются названия разделов и подразделов банка тем итогового сочинения с комментариями к ним, а также образец комплекта тем итогового сочинения.</w:t>
      </w:r>
    </w:p>
    <w:p w:rsidR="00152D8A" w:rsidRDefault="00152D8A" w:rsidP="00152D8A">
      <w:pPr>
        <w:pStyle w:val="speech"/>
        <w:spacing w:before="150" w:beforeAutospacing="0" w:after="0" w:afterAutospacing="0"/>
        <w:jc w:val="both"/>
        <w:rPr>
          <w:rFonts w:ascii="Arial" w:hAnsi="Arial" w:cs="Arial"/>
          <w:i/>
          <w:iCs/>
          <w:color w:val="212529"/>
        </w:rPr>
      </w:pPr>
      <w:r>
        <w:rPr>
          <w:rFonts w:ascii="Arial" w:hAnsi="Arial" w:cs="Arial"/>
          <w:i/>
          <w:iCs/>
          <w:color w:val="212529"/>
        </w:rPr>
        <w:t>«Открытые тематические направления прошлых лет выполнили свою задачу. Они позволили разработать разнообразные темы, связанные с этическими, философскими, эстетическими проблемами. Группировка комплектов тем из разных разделов банка будет, с одной стороны, препятствовать созданию шаблонных сочинений, с другой стороны, содействовать реализации установки на самостоятельность написания сочинения, его экспромтный характер», - прокомментировал изменения председатель Совета по вопросам проведения итогового сочинения, ректор Литературного института им. А.М. Горького Алексей Варламов.</w:t>
      </w:r>
    </w:p>
    <w:p w:rsidR="00152D8A" w:rsidRDefault="00152D8A" w:rsidP="00152D8A">
      <w:pPr>
        <w:pStyle w:val="speech"/>
        <w:spacing w:before="150" w:beforeAutospacing="0" w:after="0" w:afterAutospacing="0"/>
        <w:jc w:val="center"/>
        <w:rPr>
          <w:rFonts w:ascii="Arial" w:hAnsi="Arial" w:cs="Arial"/>
          <w:i/>
          <w:iCs/>
          <w:color w:val="212529"/>
        </w:rPr>
      </w:pPr>
      <w:r>
        <w:rPr>
          <w:rFonts w:ascii="Arial" w:hAnsi="Arial" w:cs="Arial"/>
          <w:i/>
          <w:iCs/>
          <w:noProof/>
          <w:color w:val="212529"/>
        </w:rPr>
        <w:drawing>
          <wp:inline distT="0" distB="0" distL="0" distR="0">
            <wp:extent cx="3132413" cy="2505198"/>
            <wp:effectExtent l="19050" t="0" r="0" b="0"/>
            <wp:docPr id="9" name="Рисунок 9" descr="C:\Users\Гость\Desktop\1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ость\Desktop\1\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89" cy="251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5D" w:rsidRDefault="0034025D" w:rsidP="00152D8A">
      <w:pPr>
        <w:pStyle w:val="speech"/>
        <w:spacing w:before="150" w:beforeAutospacing="0" w:after="0" w:afterAutospacing="0"/>
        <w:jc w:val="center"/>
        <w:rPr>
          <w:rFonts w:ascii="Arial" w:hAnsi="Arial" w:cs="Arial"/>
          <w:i/>
          <w:iCs/>
          <w:color w:val="212529"/>
        </w:rPr>
      </w:pPr>
    </w:p>
    <w:p w:rsidR="00152D8A" w:rsidRDefault="00152D8A" w:rsidP="00152D8A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Комментарии к разделам закрытого банка тем итогового сочинения, а также образец комплекта тем итогового сочинения 2022/23 учебного года будут сегодня опубликованы на сайте Федерального института педагогических измерений (ФИПИ). Банк тем включает в себя три раздела: «Духовно-нравственные ориентиры в жизни человека», «Семья, общество, Отечество в жизни человека» и «Природа и культура в жизни человека». В 2022/23 учебном году комплекты тем итогового сочинения будут собираться только из тех тем, которые использовались в прошлые годы. В настоящее время банк тем итогового сочинения включает более полутора тысяч позиций, в дальнейшем он будет пополняться.</w:t>
      </w:r>
    </w:p>
    <w:p w:rsidR="00152D8A" w:rsidRDefault="00152D8A" w:rsidP="00152D8A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2022/23 учебном году расширяются возможности выбора темы сочинения: каждый комплект будет включать не пять, а шесть тем – по две темы из каждого раздела банка. Как и в прошлые годы, комплекты тем формируются отдельно для каждого часового пояса в режиме конфиденциальности и открываются за 15 минут до начала итогового сочинения.</w:t>
      </w:r>
    </w:p>
    <w:p w:rsidR="00152D8A" w:rsidRDefault="00152D8A" w:rsidP="00152D8A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Порядок и процедура проведения итогового сочинения в новом учебном году не меняются. Без изменений остаются и критерии его оценивания. Минпросвещения России совместно с Рособрнадзором проанализируют опыт проведения итогового сочинения в 2022/23 учебном году, чтобы, при необходимости, скорректировать порядок его проведения в будущем.</w:t>
      </w:r>
    </w:p>
    <w:p w:rsidR="00152D8A" w:rsidRDefault="00152D8A" w:rsidP="00152D8A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Итоговое сочинение в выпускных классах было введено с 2014/15 учебного года. Успешное написание итогового сочинения является для выпускников 11 классов допуском к государственной итоговой аттестации. Оценивается сочинение по системе «зачет»/«незачет». Рекомендуемый объем сочинения − от 350 слов, минимальный – не менее 250 слов. Обучающиеся с ограниченными возможностями здоровья вместо итогового сочинения вправе выбрать написание итогового изложения.</w:t>
      </w:r>
    </w:p>
    <w:p w:rsidR="00347C28" w:rsidRPr="00117C6E" w:rsidRDefault="00347C28" w:rsidP="00117C6E">
      <w:pPr>
        <w:shd w:val="clear" w:color="auto" w:fill="FFFFFF"/>
        <w:spacing w:line="338" w:lineRule="atLeast"/>
        <w:rPr>
          <w:rFonts w:ascii="Arial" w:hAnsi="Arial" w:cs="Arial"/>
          <w:color w:val="000000"/>
          <w:sz w:val="16"/>
          <w:szCs w:val="16"/>
        </w:rPr>
      </w:pPr>
    </w:p>
    <w:sectPr w:rsidR="00347C28" w:rsidRPr="00117C6E" w:rsidSect="00346C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FA" w:rsidRDefault="009B04FA" w:rsidP="00142042">
      <w:pPr>
        <w:spacing w:after="0" w:line="240" w:lineRule="auto"/>
      </w:pPr>
      <w:r>
        <w:separator/>
      </w:r>
    </w:p>
  </w:endnote>
  <w:endnote w:type="continuationSeparator" w:id="1">
    <w:p w:rsidR="009B04FA" w:rsidRDefault="009B04FA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6A5999">
        <w:pPr>
          <w:pStyle w:val="a9"/>
          <w:jc w:val="right"/>
        </w:pPr>
        <w:fldSimple w:instr=" PAGE   \* MERGEFORMAT ">
          <w:r w:rsidR="0034025D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FA" w:rsidRDefault="009B04FA" w:rsidP="00142042">
      <w:pPr>
        <w:spacing w:after="0" w:line="240" w:lineRule="auto"/>
      </w:pPr>
      <w:r>
        <w:separator/>
      </w:r>
    </w:p>
  </w:footnote>
  <w:footnote w:type="continuationSeparator" w:id="1">
    <w:p w:rsidR="009B04FA" w:rsidRDefault="009B04FA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50396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D4393"/>
    <w:multiLevelType w:val="multilevel"/>
    <w:tmpl w:val="1CB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B2826"/>
    <w:multiLevelType w:val="multilevel"/>
    <w:tmpl w:val="C92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551AA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47FA5"/>
    <w:multiLevelType w:val="multilevel"/>
    <w:tmpl w:val="45B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31FC4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86635"/>
    <w:multiLevelType w:val="multilevel"/>
    <w:tmpl w:val="B07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A1AA7"/>
    <w:multiLevelType w:val="hybridMultilevel"/>
    <w:tmpl w:val="36A47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15E22"/>
    <w:multiLevelType w:val="multilevel"/>
    <w:tmpl w:val="1E1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D6349"/>
    <w:multiLevelType w:val="multilevel"/>
    <w:tmpl w:val="450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5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16EC8"/>
    <w:rsid w:val="00031262"/>
    <w:rsid w:val="000403BD"/>
    <w:rsid w:val="00043293"/>
    <w:rsid w:val="00053E2F"/>
    <w:rsid w:val="00056B96"/>
    <w:rsid w:val="0007642C"/>
    <w:rsid w:val="000A04FF"/>
    <w:rsid w:val="000A23AA"/>
    <w:rsid w:val="000A4944"/>
    <w:rsid w:val="000A7130"/>
    <w:rsid w:val="000C7FAE"/>
    <w:rsid w:val="000E6EC5"/>
    <w:rsid w:val="000E73A8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2D8A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1F4852"/>
    <w:rsid w:val="00204265"/>
    <w:rsid w:val="00221187"/>
    <w:rsid w:val="00223955"/>
    <w:rsid w:val="00231DC1"/>
    <w:rsid w:val="00241936"/>
    <w:rsid w:val="002439F3"/>
    <w:rsid w:val="00270F54"/>
    <w:rsid w:val="00270F6B"/>
    <w:rsid w:val="00271BFB"/>
    <w:rsid w:val="00273662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0029"/>
    <w:rsid w:val="002D7472"/>
    <w:rsid w:val="002E1BFB"/>
    <w:rsid w:val="00302838"/>
    <w:rsid w:val="00311A34"/>
    <w:rsid w:val="00321045"/>
    <w:rsid w:val="0034025D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463D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66881"/>
    <w:rsid w:val="004702EB"/>
    <w:rsid w:val="004721B7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330C"/>
    <w:rsid w:val="005B6CD7"/>
    <w:rsid w:val="005C3D88"/>
    <w:rsid w:val="005E2171"/>
    <w:rsid w:val="005F2B57"/>
    <w:rsid w:val="005F5AB6"/>
    <w:rsid w:val="00613127"/>
    <w:rsid w:val="006304EC"/>
    <w:rsid w:val="00634612"/>
    <w:rsid w:val="00640B85"/>
    <w:rsid w:val="00640D1B"/>
    <w:rsid w:val="006616A9"/>
    <w:rsid w:val="006634DB"/>
    <w:rsid w:val="006826C6"/>
    <w:rsid w:val="0068577D"/>
    <w:rsid w:val="006A0264"/>
    <w:rsid w:val="006A37D0"/>
    <w:rsid w:val="006A5999"/>
    <w:rsid w:val="006C0201"/>
    <w:rsid w:val="006C491C"/>
    <w:rsid w:val="006F1283"/>
    <w:rsid w:val="007006E7"/>
    <w:rsid w:val="00711B20"/>
    <w:rsid w:val="0071676E"/>
    <w:rsid w:val="00727708"/>
    <w:rsid w:val="007303BC"/>
    <w:rsid w:val="00730A24"/>
    <w:rsid w:val="0075458E"/>
    <w:rsid w:val="00761EB8"/>
    <w:rsid w:val="00765290"/>
    <w:rsid w:val="00773281"/>
    <w:rsid w:val="007740FD"/>
    <w:rsid w:val="00794484"/>
    <w:rsid w:val="007A0FD2"/>
    <w:rsid w:val="007A3DCB"/>
    <w:rsid w:val="007C3A80"/>
    <w:rsid w:val="007C465C"/>
    <w:rsid w:val="007D14ED"/>
    <w:rsid w:val="007D25C7"/>
    <w:rsid w:val="007D33B5"/>
    <w:rsid w:val="00801984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B32F3"/>
    <w:rsid w:val="008C3B12"/>
    <w:rsid w:val="008C6377"/>
    <w:rsid w:val="008D5197"/>
    <w:rsid w:val="008F2792"/>
    <w:rsid w:val="009040CD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B04FA"/>
    <w:rsid w:val="009B4A76"/>
    <w:rsid w:val="009E553F"/>
    <w:rsid w:val="009E5B43"/>
    <w:rsid w:val="00A2737E"/>
    <w:rsid w:val="00A354F6"/>
    <w:rsid w:val="00A36262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AF27EA"/>
    <w:rsid w:val="00B107DE"/>
    <w:rsid w:val="00B1083E"/>
    <w:rsid w:val="00B12957"/>
    <w:rsid w:val="00B14139"/>
    <w:rsid w:val="00B143F2"/>
    <w:rsid w:val="00B304CF"/>
    <w:rsid w:val="00B31F6F"/>
    <w:rsid w:val="00B6684B"/>
    <w:rsid w:val="00B66DF6"/>
    <w:rsid w:val="00B824CE"/>
    <w:rsid w:val="00B843BD"/>
    <w:rsid w:val="00B87D51"/>
    <w:rsid w:val="00B9076B"/>
    <w:rsid w:val="00B96255"/>
    <w:rsid w:val="00B96369"/>
    <w:rsid w:val="00BF08AE"/>
    <w:rsid w:val="00C22399"/>
    <w:rsid w:val="00C27456"/>
    <w:rsid w:val="00C2784A"/>
    <w:rsid w:val="00C30223"/>
    <w:rsid w:val="00C41E2A"/>
    <w:rsid w:val="00C4249D"/>
    <w:rsid w:val="00C61424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375C0"/>
    <w:rsid w:val="00D42327"/>
    <w:rsid w:val="00D76174"/>
    <w:rsid w:val="00D845AC"/>
    <w:rsid w:val="00D92866"/>
    <w:rsid w:val="00DA51C7"/>
    <w:rsid w:val="00DA553C"/>
    <w:rsid w:val="00DC5C40"/>
    <w:rsid w:val="00DD2505"/>
    <w:rsid w:val="00DD4967"/>
    <w:rsid w:val="00DE4C5A"/>
    <w:rsid w:val="00DF1461"/>
    <w:rsid w:val="00E11A75"/>
    <w:rsid w:val="00E26E1B"/>
    <w:rsid w:val="00E30E74"/>
    <w:rsid w:val="00E34DDC"/>
    <w:rsid w:val="00E529B7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D1AAF"/>
    <w:rsid w:val="00EF26A2"/>
    <w:rsid w:val="00F21576"/>
    <w:rsid w:val="00F25AD1"/>
    <w:rsid w:val="00F35D75"/>
    <w:rsid w:val="00F5056E"/>
    <w:rsid w:val="00F56B32"/>
    <w:rsid w:val="00F56EF0"/>
    <w:rsid w:val="00F57B7F"/>
    <w:rsid w:val="00F7167C"/>
    <w:rsid w:val="00F7320C"/>
    <w:rsid w:val="00F76ED0"/>
    <w:rsid w:val="00F836D9"/>
    <w:rsid w:val="00F849C7"/>
    <w:rsid w:val="00F84BAC"/>
    <w:rsid w:val="00F87E9B"/>
    <w:rsid w:val="00FA0B3B"/>
    <w:rsid w:val="00FA6CB0"/>
    <w:rsid w:val="00FB4B9A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  <w:style w:type="character" w:customStyle="1" w:styleId="weather-widgetcity">
    <w:name w:val="weather-widget__city"/>
    <w:basedOn w:val="a0"/>
    <w:rsid w:val="009040CD"/>
  </w:style>
  <w:style w:type="character" w:customStyle="1" w:styleId="button2txt">
    <w:name w:val="button2__txt"/>
    <w:basedOn w:val="a0"/>
    <w:rsid w:val="00273662"/>
  </w:style>
  <w:style w:type="paragraph" w:styleId="ae">
    <w:name w:val="List Paragraph"/>
    <w:basedOn w:val="a"/>
    <w:uiPriority w:val="34"/>
    <w:qFormat/>
    <w:rsid w:val="00F7320C"/>
    <w:pPr>
      <w:ind w:left="720"/>
      <w:contextualSpacing/>
    </w:pPr>
  </w:style>
  <w:style w:type="paragraph" w:customStyle="1" w:styleId="speech">
    <w:name w:val="speech"/>
    <w:basedOn w:val="a"/>
    <w:rsid w:val="0015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0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2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708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07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76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0171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1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72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783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85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61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20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5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02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236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du.gov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95</cp:revision>
  <dcterms:created xsi:type="dcterms:W3CDTF">2018-11-09T08:48:00Z</dcterms:created>
  <dcterms:modified xsi:type="dcterms:W3CDTF">2022-08-15T04:15:00Z</dcterms:modified>
</cp:coreProperties>
</file>