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36"/>
          <w:szCs w:val="36"/>
        </w:rPr>
        <w:t>ЯНВАРЬ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(старославянское название – просинец, сечень)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B558C">
        <w:rPr>
          <w:rFonts w:ascii="Times New Roman" w:hAnsi="Times New Roman" w:cs="Times New Roman"/>
          <w:i/>
          <w:iCs/>
          <w:color w:val="4F81BD" w:themeColor="accent1"/>
          <w:sz w:val="28"/>
          <w:szCs w:val="28"/>
        </w:rPr>
        <w:t>Месяц январь – зимы государь.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3"/>
          <w:szCs w:val="23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>Приметы января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3"/>
          <w:szCs w:val="23"/>
        </w:rPr>
      </w:pPr>
      <w:r w:rsidRPr="004B558C">
        <w:rPr>
          <w:rFonts w:ascii="Times New Roman" w:hAnsi="Times New Roman" w:cs="Times New Roman"/>
          <w:color w:val="4F81BD" w:themeColor="accent1"/>
          <w:sz w:val="23"/>
          <w:szCs w:val="23"/>
        </w:rPr>
        <w:t>Если январь холодный, июль будет сухой и жаркий.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3"/>
          <w:szCs w:val="23"/>
        </w:rPr>
      </w:pPr>
      <w:r w:rsidRPr="004B558C">
        <w:rPr>
          <w:rFonts w:ascii="Times New Roman" w:hAnsi="Times New Roman" w:cs="Times New Roman"/>
          <w:color w:val="4F81BD" w:themeColor="accent1"/>
          <w:sz w:val="23"/>
          <w:szCs w:val="23"/>
        </w:rPr>
        <w:t>Коли в январе март, бойся в марте января.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color w:val="4F81BD" w:themeColor="accent1"/>
          <w:sz w:val="23"/>
          <w:szCs w:val="23"/>
        </w:rPr>
      </w:pPr>
      <w:r w:rsidRPr="004B558C">
        <w:rPr>
          <w:rFonts w:ascii="Times New Roman" w:hAnsi="Times New Roman" w:cs="Times New Roman"/>
          <w:color w:val="4F81BD" w:themeColor="accent1"/>
          <w:sz w:val="23"/>
          <w:szCs w:val="23"/>
        </w:rPr>
        <w:t>Если в январе частые снегопады и метели, то в июле частые дожди.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 w:rsidRPr="004B558C"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1619250" cy="20803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8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9F" w:rsidRPr="004B558C" w:rsidRDefault="00BF199F" w:rsidP="00BF199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1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января 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-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Новогодний праздник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Pr="004B558C">
        <w:rPr>
          <w:rFonts w:ascii="Times New Roman" w:hAnsi="Times New Roman" w:cs="Times New Roman"/>
          <w:sz w:val="28"/>
          <w:szCs w:val="28"/>
        </w:rPr>
        <w:t xml:space="preserve"> По Указу Петра I от 20 января 1699 года празднование Нового года следовало отмечать 1 января, до этого новолетие на Руси начиналось с 1 сентября. </w:t>
      </w:r>
    </w:p>
    <w:p w:rsidR="00BF199F" w:rsidRPr="004B558C" w:rsidRDefault="00BF199F" w:rsidP="00BF199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F199F" w:rsidRPr="004B558C" w:rsidRDefault="00BF199F" w:rsidP="00BF199F">
      <w:pPr>
        <w:pStyle w:val="Default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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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былинного богатыря Ильи Муромца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. </w:t>
      </w:r>
    </w:p>
    <w:p w:rsidR="00BF199F" w:rsidRPr="004B558C" w:rsidRDefault="00BF199F" w:rsidP="00BF199F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2466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73" w:rsidRPr="004B558C" w:rsidRDefault="00555573" w:rsidP="00BF199F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BF199F" w:rsidRPr="004B558C" w:rsidRDefault="00BF199F" w:rsidP="00BF199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 xml:space="preserve">Один из главных героев былин Киевской Руси, богатырь, воплощающий народный идеал героя-воина, народного заступника. Фигурирует в киевском цикле былин: «Илья Муромец и Соловей-разбойник», «Илья Муромец и Идолище Поганое», «Ссора Ильи Муромца с князем Владимиром», «Бой Ильи Муромца с Жидовином». По ряду версий, у былинного персонажа был реальный прототип, живший в XII веке. </w:t>
      </w:r>
    </w:p>
    <w:p w:rsidR="00746816" w:rsidRPr="004B558C" w:rsidRDefault="00746816">
      <w:pPr>
        <w:rPr>
          <w:rFonts w:ascii="Times New Roman" w:hAnsi="Times New Roman" w:cs="Times New Roman"/>
        </w:rPr>
      </w:pPr>
    </w:p>
    <w:p w:rsidR="00746816" w:rsidRPr="004B558C" w:rsidRDefault="00BF199F">
      <w:pPr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6 января – Рождественский Сочельник</w:t>
      </w:r>
      <w:r w:rsidRPr="004B558C">
        <w:rPr>
          <w:rFonts w:ascii="Times New Roman" w:hAnsi="Times New Roman" w:cs="Times New Roman"/>
          <w:sz w:val="28"/>
          <w:szCs w:val="28"/>
        </w:rPr>
        <w:t>, последний день Рождественского поста, канун Рождества Христова.</w:t>
      </w:r>
    </w:p>
    <w:p w:rsidR="00746816" w:rsidRPr="004B558C" w:rsidRDefault="00746816" w:rsidP="00746816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62275" cy="1952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9F" w:rsidRPr="004B558C" w:rsidRDefault="00BF199F">
      <w:pPr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 xml:space="preserve"> Православные христиане готовятся к наступающему празднику. По традиции в этот день постились и только «с первой звездой», т.е. вечером садились за стол, на котором, среди других постных блюд, обязательно должны быть кутья или сочиво (каша из целых зерен пшеницы, ячменя или риса с фруктами и медом), компот и кисель. Сочельник описан в повести Н. Гоголя «Ночь перед Рождество» из цикла «Вечера на хуторе близ Диканьки».</w:t>
      </w:r>
    </w:p>
    <w:p w:rsidR="00746816" w:rsidRPr="004B558C" w:rsidRDefault="00746816" w:rsidP="0074681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6 января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4B558C">
        <w:rPr>
          <w:rFonts w:ascii="Times New Roman" w:hAnsi="Times New Roman" w:cs="Times New Roman"/>
          <w:sz w:val="28"/>
          <w:szCs w:val="28"/>
        </w:rPr>
        <w:t xml:space="preserve">40 лет назад (1983) в Куйбышеве открыт первый в стране 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Дом-музей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А. Н. Толстого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28"/>
          <w:szCs w:val="28"/>
        </w:rPr>
        <w:t xml:space="preserve">по ул. Фрунзе, 155Б. В этом доме будущий писатель жил с матерью и отчимом с 1899 по 1902 гг. В последующие годы приезжал к матери и отчиму в 1908, 1909, 1910, 1913 гг. </w:t>
      </w:r>
    </w:p>
    <w:p w:rsidR="00746816" w:rsidRPr="004B558C" w:rsidRDefault="00746816" w:rsidP="0074681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1907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6 января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28"/>
          <w:szCs w:val="28"/>
        </w:rPr>
        <w:t xml:space="preserve">– 80 лет назад (1943) в Куйбышеве правительственная комиссия приняла к эксплуатации спецобъект № 1, ныне известный как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«Бункер Сталина»</w:t>
      </w:r>
      <w:r w:rsidRPr="004B558C">
        <w:rPr>
          <w:rFonts w:ascii="Times New Roman" w:hAnsi="Times New Roman" w:cs="Times New Roman"/>
          <w:sz w:val="28"/>
          <w:szCs w:val="28"/>
        </w:rPr>
        <w:t xml:space="preserve">. Создан в качестве резервного местонахождения ставки Верховного Главнокомандующего Вооружѐнными силами Союза ССР И. В. Сталина во время Великой Отечественной войны. До 1990 был строго засекречен. Ныне действует как музей гражданской обороны. </w:t>
      </w:r>
    </w:p>
    <w:p w:rsidR="00746816" w:rsidRPr="004B558C" w:rsidRDefault="00746816" w:rsidP="0074681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8906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Pr="004B558C" w:rsidRDefault="00746816" w:rsidP="00746816">
      <w:pPr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lastRenderedPageBreak/>
        <w:t xml:space="preserve">7 января </w:t>
      </w:r>
      <w:r w:rsidRPr="004B558C">
        <w:rPr>
          <w:rFonts w:ascii="Times New Roman" w:hAnsi="Times New Roman" w:cs="Times New Roman"/>
          <w:b/>
          <w:bCs/>
          <w:color w:val="4F81BD" w:themeColor="accent1"/>
        </w:rPr>
        <w:t xml:space="preserve">–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Рождество Христово. </w:t>
      </w:r>
    </w:p>
    <w:p w:rsidR="00746816" w:rsidRPr="004B558C" w:rsidRDefault="00746816" w:rsidP="00746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05175" cy="20478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Pr="004B558C" w:rsidRDefault="00746816" w:rsidP="004B558C">
      <w:pPr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>Второй по значению после Пасхи праздник, установлен в честь рождения Иисуса Христа. Описан в рассказах А. Чехова «В рождественскую ночь», О`Генри «Дары волхвов», Ч. Диккенса «Рождественские повести», стих. Б. Пастернака «Рождественская звезда», И. Бродского «24 января 1971 года», А. Блока «Рождество».</w:t>
      </w: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12 января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32"/>
          <w:szCs w:val="32"/>
        </w:rPr>
        <w:t xml:space="preserve">– </w:t>
      </w:r>
      <w:r w:rsidRPr="004B558C">
        <w:rPr>
          <w:rFonts w:ascii="Times New Roman" w:hAnsi="Times New Roman" w:cs="Times New Roman"/>
          <w:sz w:val="28"/>
          <w:szCs w:val="28"/>
        </w:rPr>
        <w:t xml:space="preserve">395 лет со дня рождения французского писателя, критика, теоретика искусства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Шарля Перро 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(1628–1703)</w:t>
      </w:r>
      <w:r w:rsidRPr="004B558C">
        <w:rPr>
          <w:rFonts w:ascii="Times New Roman" w:hAnsi="Times New Roman" w:cs="Times New Roman"/>
          <w:sz w:val="28"/>
          <w:szCs w:val="28"/>
        </w:rPr>
        <w:t xml:space="preserve">, родоначальника детской мировой литературы. В основе сказок Перро «Золушка», «Кот в сапогах», «Красная Шапочка», «Спящая красавица», «Синяя борода» и др. – известные фольклорные сюжеты, которые он переложил для детей, облагородив язык. Впервые ввѐл народную сказку в систему жанров «высокой» литературы. </w:t>
      </w:r>
    </w:p>
    <w:p w:rsidR="00746816" w:rsidRPr="004B558C" w:rsidRDefault="00746816" w:rsidP="00746816">
      <w:pPr>
        <w:jc w:val="center"/>
        <w:rPr>
          <w:rFonts w:ascii="Times New Roman" w:hAnsi="Times New Roman" w:cs="Times New Roman"/>
        </w:rPr>
      </w:pPr>
      <w:r w:rsidRPr="004B558C">
        <w:rPr>
          <w:rFonts w:ascii="Times New Roman" w:hAnsi="Times New Roman" w:cs="Times New Roman"/>
          <w:noProof/>
        </w:rPr>
        <w:drawing>
          <wp:inline distT="0" distB="0" distL="0" distR="0">
            <wp:extent cx="2162175" cy="29718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Pr="004B558C" w:rsidRDefault="00746816" w:rsidP="00746816">
      <w:pPr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13 января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32"/>
          <w:szCs w:val="32"/>
        </w:rPr>
        <w:t xml:space="preserve">–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российской печати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Pr="004B558C">
        <w:rPr>
          <w:rFonts w:ascii="Times New Roman" w:hAnsi="Times New Roman" w:cs="Times New Roman"/>
          <w:sz w:val="28"/>
          <w:szCs w:val="28"/>
        </w:rPr>
        <w:t xml:space="preserve"> Отмечается с 1991 года в честь выхода первого номера русской печатной газеты «Ведомости» по указу Петра I в 1703 году.</w:t>
      </w:r>
    </w:p>
    <w:p w:rsidR="00746816" w:rsidRPr="004B558C" w:rsidRDefault="00746816" w:rsidP="00746816">
      <w:pPr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18 января </w:t>
      </w:r>
      <w:r w:rsidRPr="004B558C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–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Крещенский Сочельник</w:t>
      </w:r>
      <w:r w:rsidRPr="004B558C">
        <w:rPr>
          <w:rFonts w:ascii="Times New Roman" w:hAnsi="Times New Roman" w:cs="Times New Roman"/>
          <w:sz w:val="28"/>
          <w:szCs w:val="28"/>
        </w:rPr>
        <w:t xml:space="preserve">. По традиции, в сочельник принято отказываться от пищи «до первой звезды», т.е. до вечера, затем садиться за стол, на котором обязательно должна быть кутья (сочиво) – каша из пшеницы, ячменя или риса с фруктами </w:t>
      </w:r>
      <w:r w:rsidRPr="004B558C">
        <w:rPr>
          <w:rFonts w:ascii="Times New Roman" w:hAnsi="Times New Roman" w:cs="Times New Roman"/>
          <w:sz w:val="28"/>
          <w:szCs w:val="28"/>
        </w:rPr>
        <w:lastRenderedPageBreak/>
        <w:t>и мѐдом, компот и кисель. Главный день святочных гаданий. Обычай описан у В. Жуковского в балладе «Светлана». Гадают две наиболее популярные русские литературные героини: Татьяна Ларина в «Евгении Онегине» и Наташа Ростова в «Войне и мире».</w:t>
      </w:r>
    </w:p>
    <w:p w:rsidR="00746816" w:rsidRPr="004B558C" w:rsidRDefault="00746816" w:rsidP="00746816">
      <w:pPr>
        <w:jc w:val="center"/>
        <w:rPr>
          <w:rFonts w:ascii="Times New Roman" w:hAnsi="Times New Roman" w:cs="Times New Roman"/>
        </w:rPr>
      </w:pPr>
      <w:r w:rsidRPr="004B558C">
        <w:rPr>
          <w:rFonts w:ascii="Times New Roman" w:hAnsi="Times New Roman" w:cs="Times New Roman"/>
          <w:noProof/>
        </w:rPr>
        <w:drawing>
          <wp:inline distT="0" distB="0" distL="0" distR="0">
            <wp:extent cx="2505075" cy="21050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Default="00746816" w:rsidP="0074681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19 января – Святое Богоявление (Крещение) Господне</w:t>
      </w:r>
      <w:r w:rsidRPr="004B558C">
        <w:rPr>
          <w:rFonts w:ascii="Times New Roman" w:hAnsi="Times New Roman" w:cs="Times New Roman"/>
          <w:sz w:val="28"/>
          <w:szCs w:val="28"/>
        </w:rPr>
        <w:t xml:space="preserve">. В память крещения Иоанном Крестителем (Предтечей) Иисуса Христа в реке Иордан. Народная примета – на Крещение ясная и холодная погода – к засушливому лету. </w:t>
      </w:r>
    </w:p>
    <w:p w:rsidR="004B558C" w:rsidRPr="004B558C" w:rsidRDefault="004B558C" w:rsidP="0074681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46816" w:rsidRPr="004B558C" w:rsidRDefault="00746816" w:rsidP="004B558C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></w:t>
      </w:r>
      <w:r w:rsidRPr="004B558C">
        <w:rPr>
          <w:rFonts w:ascii="Times New Roman" w:hAnsi="Times New Roman" w:cs="Times New Roman"/>
          <w:sz w:val="28"/>
          <w:szCs w:val="28"/>
        </w:rPr>
        <w:t xml:space="preserve">145 лет со дня рождения писательницы и актрисы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Лидии Чарской 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(1878–1937)</w:t>
      </w:r>
      <w:r w:rsidR="004B558C">
        <w:rPr>
          <w:rFonts w:ascii="Times New Roman" w:hAnsi="Times New Roman" w:cs="Times New Roman"/>
          <w:sz w:val="28"/>
          <w:szCs w:val="28"/>
        </w:rPr>
        <w:t>, н.ф.</w:t>
      </w:r>
      <w:r w:rsidRPr="004B558C">
        <w:rPr>
          <w:rFonts w:ascii="Times New Roman" w:hAnsi="Times New Roman" w:cs="Times New Roman"/>
          <w:sz w:val="28"/>
          <w:szCs w:val="28"/>
        </w:rPr>
        <w:t xml:space="preserve">Воронова, Чурилова. Любимыми темами творчества </w:t>
      </w:r>
      <w:r w:rsidR="004B558C">
        <w:rPr>
          <w:rFonts w:ascii="Times New Roman" w:hAnsi="Times New Roman" w:cs="Times New Roman"/>
          <w:sz w:val="28"/>
          <w:szCs w:val="28"/>
        </w:rPr>
        <w:t>писательницы были</w:t>
      </w:r>
      <w:r w:rsidRPr="004B558C">
        <w:rPr>
          <w:rFonts w:ascii="Times New Roman" w:hAnsi="Times New Roman" w:cs="Times New Roman"/>
          <w:sz w:val="28"/>
          <w:szCs w:val="28"/>
        </w:rPr>
        <w:t xml:space="preserve">приключения брошенных или похищенных детей («Сибирочка», «Лесовичка») и жизнь воспитанниц закрытых учебных заведений («Записки институтки», «Княжна Джаваха»). Еѐ повести </w:t>
      </w:r>
    </w:p>
    <w:p w:rsidR="00746816" w:rsidRPr="004B558C" w:rsidRDefault="00746816" w:rsidP="004B558C">
      <w:pPr>
        <w:pStyle w:val="Default"/>
        <w:spacing w:after="28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 xml:space="preserve">были чрезвычайно популярны у детей и юношества дореволюционной России. В произведениях Чарской всегда счастливый конец, их герои добры, отважны, честны, отзывчивы, произносят громкие слова и пылко проявляют свои чувства. Является также автором исторических повестей «Смелая жизнь» о кавалерист-девице Дуровой и «Газават» о войне на Кавказе. </w:t>
      </w: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746816" w:rsidRPr="004B558C" w:rsidRDefault="00746816" w:rsidP="00746816">
      <w:pPr>
        <w:jc w:val="center"/>
        <w:rPr>
          <w:rFonts w:ascii="Times New Roman" w:hAnsi="Times New Roman" w:cs="Times New Roman"/>
        </w:rPr>
      </w:pPr>
      <w:r w:rsidRPr="004B558C">
        <w:rPr>
          <w:rFonts w:ascii="Times New Roman" w:hAnsi="Times New Roman" w:cs="Times New Roman"/>
          <w:noProof/>
        </w:rPr>
        <w:drawing>
          <wp:inline distT="0" distB="0" distL="0" distR="0">
            <wp:extent cx="2124075" cy="2638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Pr="004B558C" w:rsidRDefault="00746816" w:rsidP="004B558C">
      <w:pPr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23 января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32"/>
          <w:szCs w:val="32"/>
        </w:rPr>
        <w:t xml:space="preserve">–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почерка или день ручного письма.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28"/>
          <w:szCs w:val="28"/>
        </w:rPr>
        <w:t xml:space="preserve">Этот праздник учреждѐн в 1977 году, его цель подчеркнуть важность мастерства почерка в эпоху отказа людей писать </w:t>
      </w:r>
      <w:r w:rsidRPr="004B558C">
        <w:rPr>
          <w:rFonts w:ascii="Times New Roman" w:hAnsi="Times New Roman" w:cs="Times New Roman"/>
          <w:sz w:val="28"/>
          <w:szCs w:val="28"/>
        </w:rPr>
        <w:lastRenderedPageBreak/>
        <w:t>письма и документы от руки, и всѐ более частого использования клавиатуры. Герои пишут и читают бумажные письма в книгах А. Чехова «Ванька», А. Пушкина «Евгений Онегин», В. Каверина «Два капитана», А. Алексина «А тем временем где-то...», «Коля пишет Оле, Оля пишет Коле», Э. Успенского «Дядя Фѐдор, пѐс и кот», О. Фадеевой «Мне письмо» и др.</w:t>
      </w:r>
    </w:p>
    <w:p w:rsidR="00746816" w:rsidRPr="004B558C" w:rsidRDefault="00746816" w:rsidP="0074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46816" w:rsidRPr="004B558C" w:rsidRDefault="00746816" w:rsidP="0074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B558C">
        <w:rPr>
          <w:rFonts w:ascii="Times New Roman" w:hAnsi="Times New Roman" w:cs="Times New Roman"/>
          <w:color w:val="000000"/>
          <w:sz w:val="28"/>
          <w:szCs w:val="28"/>
        </w:rPr>
        <w:t></w:t>
      </w:r>
      <w:r w:rsidRPr="004B558C">
        <w:rPr>
          <w:rFonts w:ascii="Times New Roman" w:hAnsi="Times New Roman" w:cs="Times New Roman"/>
          <w:color w:val="000000"/>
          <w:sz w:val="28"/>
          <w:szCs w:val="28"/>
        </w:rPr>
        <w:t xml:space="preserve">150 лет со дня рождения прозаика, певца русской природы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Михаила Пришвина 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(1873–1954),</w:t>
      </w:r>
      <w:r w:rsidRPr="004B558C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 которого вошли в золотой фонд отечественной детской литературы. Поэтическое мировосприятие, художественная зоркость к мельчайшим подробностям жизни – основа детских произведений Пришвина «Кладовая Солнца», «Лисичкин хлеб», «Этажи леса» и др. </w:t>
      </w:r>
    </w:p>
    <w:p w:rsidR="00555573" w:rsidRPr="004B558C" w:rsidRDefault="00555573" w:rsidP="0074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25 января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–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российского студенчества. Татьянин день.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28"/>
          <w:szCs w:val="28"/>
        </w:rPr>
        <w:t>Отмечается по указу Президента РФ «О Дне российского студенчества» от 25 января 2005 года, № 76. В день памяти «Святыя мученицы Татианы девицы», 12 января (по старому стилю) 1755 года императрица Елизавета Петровна подписала указ «Об учреждении Московского университета»</w:t>
      </w:r>
      <w:r w:rsidRPr="004B558C">
        <w:rPr>
          <w:rFonts w:ascii="Times New Roman" w:hAnsi="Times New Roman" w:cs="Times New Roman"/>
          <w:sz w:val="22"/>
          <w:szCs w:val="22"/>
        </w:rPr>
        <w:t xml:space="preserve">. </w:t>
      </w:r>
      <w:r w:rsidRPr="004B558C">
        <w:rPr>
          <w:rFonts w:ascii="Times New Roman" w:hAnsi="Times New Roman" w:cs="Times New Roman"/>
          <w:sz w:val="28"/>
          <w:szCs w:val="28"/>
        </w:rPr>
        <w:t xml:space="preserve">Народная примета: снег на Татьянин день – к дождливому лету. </w:t>
      </w: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 xml:space="preserve">Самые известные книжные Татьяны «живут» в произведениях А. Пушкина «Евгений Онегин», В. Каверина «Открытая книга», Р. Фраермана «Дикая собака динго, или Повесть о первой любви», П. Бажова «Малахитовая шкатулка», Ю. Яковлева «Девочки с Васильевского острова», Д. Емца «Таня Гроттер» и др. </w:t>
      </w:r>
    </w:p>
    <w:p w:rsidR="00555573" w:rsidRPr="004B558C" w:rsidRDefault="00555573" w:rsidP="0074681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46816" w:rsidRPr="004B558C" w:rsidRDefault="00746816" w:rsidP="004B558C">
      <w:pPr>
        <w:pStyle w:val="Default"/>
        <w:spacing w:after="30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sz w:val="28"/>
          <w:szCs w:val="28"/>
        </w:rPr>
        <w:t></w:t>
      </w:r>
      <w:r w:rsidRPr="004B558C">
        <w:rPr>
          <w:rFonts w:ascii="Times New Roman" w:hAnsi="Times New Roman" w:cs="Times New Roman"/>
          <w:sz w:val="28"/>
          <w:szCs w:val="28"/>
        </w:rPr>
        <w:t xml:space="preserve">85 лет со дня рождения поэта, актѐра и барда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Владимира Высоцкого 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(1938–1980),</w:t>
      </w:r>
      <w:r w:rsidRPr="004B558C">
        <w:rPr>
          <w:rFonts w:ascii="Times New Roman" w:hAnsi="Times New Roman" w:cs="Times New Roman"/>
          <w:sz w:val="28"/>
          <w:szCs w:val="28"/>
        </w:rPr>
        <w:t xml:space="preserve"> кумира молодѐжи второй половины XX века. Его поэзия охватывала универсальный круг проблем – от героических коллизий войны до лирики и духовно-философских исканий. Значительны актѐрские работы в фильмах «Служили два товарища», «Маленькие трагедии», «Сказ про то, как царь Пѐтр арапа женил», «Опасные гастроли», «Хозяин тайги», «Место встречи изменить нельзя». Бывал в Куйбышеве с концертами в 1967 г. Это были первые выступления барда на большую аудиторию. В Самаре есть улица Высоцкого, сквер, музей, около Дворца спорта ЦСК ВВС, где проходили его концерты установлен мемориальный комплекс. </w:t>
      </w:r>
    </w:p>
    <w:p w:rsidR="00555573" w:rsidRPr="004B558C" w:rsidRDefault="00555573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746816" w:rsidRPr="004B558C" w:rsidRDefault="00555573" w:rsidP="00555573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2042" cy="2447925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42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lastRenderedPageBreak/>
        <w:t xml:space="preserve">27 января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32"/>
          <w:szCs w:val="32"/>
        </w:rPr>
        <w:t xml:space="preserve">– 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День воинской славы России. День снятия блокады г. Ленинграда во время Великой Отечественной войны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28"/>
          <w:szCs w:val="28"/>
        </w:rPr>
        <w:t xml:space="preserve">(1944). Установлен ФЗ РФ от 13 марта 1995 г. Книги: Н. Ходза «Дорога жизни», В. Воскобойников «Девятьсот дней мужества», «Оружие для Победы», В. Голявкин «Полосы на окнах», Ю. Яковлев «Девочки с Васильевского острова», М. Сухачѐв «Дети блокады», Г. Черкашин «Кукла», Б. Герман «Вот как это было», Г. Матвеев «Зелѐные цепочки». </w:t>
      </w: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746816" w:rsidRPr="004B558C" w:rsidRDefault="00746816" w:rsidP="004B558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</w:t>
      </w:r>
      <w:r w:rsidRPr="004B558C">
        <w:rPr>
          <w:rFonts w:ascii="Times New Roman" w:hAnsi="Times New Roman" w:cs="Times New Roman"/>
          <w:color w:val="4F81BD" w:themeColor="accent1"/>
          <w:sz w:val="28"/>
          <w:szCs w:val="28"/>
        </w:rPr>
        <w:t></w:t>
      </w:r>
      <w:r w:rsidRPr="004B558C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>Международный день памяти жертв Холокоста.</w:t>
      </w:r>
      <w:r w:rsidRPr="004B5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58C">
        <w:rPr>
          <w:rFonts w:ascii="Times New Roman" w:hAnsi="Times New Roman" w:cs="Times New Roman"/>
          <w:sz w:val="28"/>
          <w:szCs w:val="28"/>
        </w:rPr>
        <w:t xml:space="preserve">В этот день в 1945 года советские войска освободили заключенных одного из самых жестоких концлагерей фашизма Освенцима (Аушвиц), находившегося на территории Польши. Утверждѐн резолюцией Генеральной Ассамблеи ООН в 2005 г. За время существования Освенцима в нѐм погибло, по некоторым оценкам, от 1,5 до 4 миллионов человек, из которых около 1 млн. составляли евреи. На территории лагеря в 1947 году был создан музей, который включѐн в список Всемирного наследия ЮНЕСКО. </w:t>
      </w:r>
    </w:p>
    <w:p w:rsidR="00746816" w:rsidRPr="004B558C" w:rsidRDefault="00746816" w:rsidP="00746816">
      <w:pPr>
        <w:jc w:val="center"/>
        <w:rPr>
          <w:rFonts w:ascii="Times New Roman" w:hAnsi="Times New Roman" w:cs="Times New Roman"/>
        </w:rPr>
      </w:pPr>
    </w:p>
    <w:sectPr w:rsidR="00746816" w:rsidRPr="004B558C" w:rsidSect="007468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7338"/>
      <w:pgMar w:top="1134" w:right="599" w:bottom="667" w:left="42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3A7" w:rsidRDefault="007653A7" w:rsidP="00555573">
      <w:pPr>
        <w:spacing w:after="0" w:line="240" w:lineRule="auto"/>
      </w:pPr>
      <w:r>
        <w:separator/>
      </w:r>
    </w:p>
  </w:endnote>
  <w:endnote w:type="continuationSeparator" w:id="1">
    <w:p w:rsidR="007653A7" w:rsidRDefault="007653A7" w:rsidP="0055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73" w:rsidRDefault="0055557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6221"/>
      <w:docPartObj>
        <w:docPartGallery w:val="Page Numbers (Bottom of Page)"/>
        <w:docPartUnique/>
      </w:docPartObj>
    </w:sdtPr>
    <w:sdtContent>
      <w:p w:rsidR="00555573" w:rsidRDefault="002C213B">
        <w:pPr>
          <w:pStyle w:val="a7"/>
          <w:jc w:val="right"/>
        </w:pPr>
        <w:fldSimple w:instr=" PAGE   \* MERGEFORMAT ">
          <w:r w:rsidR="004B558C">
            <w:rPr>
              <w:noProof/>
            </w:rPr>
            <w:t>6</w:t>
          </w:r>
        </w:fldSimple>
      </w:p>
    </w:sdtContent>
  </w:sdt>
  <w:p w:rsidR="00555573" w:rsidRDefault="0055557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73" w:rsidRDefault="005555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3A7" w:rsidRDefault="007653A7" w:rsidP="00555573">
      <w:pPr>
        <w:spacing w:after="0" w:line="240" w:lineRule="auto"/>
      </w:pPr>
      <w:r>
        <w:separator/>
      </w:r>
    </w:p>
  </w:footnote>
  <w:footnote w:type="continuationSeparator" w:id="1">
    <w:p w:rsidR="007653A7" w:rsidRDefault="007653A7" w:rsidP="00555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73" w:rsidRDefault="0055557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73" w:rsidRDefault="0055557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573" w:rsidRDefault="0055557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199F"/>
    <w:rsid w:val="002C213B"/>
    <w:rsid w:val="004B558C"/>
    <w:rsid w:val="00555573"/>
    <w:rsid w:val="00746816"/>
    <w:rsid w:val="007653A7"/>
    <w:rsid w:val="00BF199F"/>
    <w:rsid w:val="00F8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19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9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5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5573"/>
  </w:style>
  <w:style w:type="paragraph" w:styleId="a7">
    <w:name w:val="footer"/>
    <w:basedOn w:val="a"/>
    <w:link w:val="a8"/>
    <w:uiPriority w:val="99"/>
    <w:unhideWhenUsed/>
    <w:rsid w:val="00555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55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2024-01-22T05:41:00Z</dcterms:created>
  <dcterms:modified xsi:type="dcterms:W3CDTF">2024-01-22T06:16:00Z</dcterms:modified>
</cp:coreProperties>
</file>